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0CA" w:rsidRDefault="00DF10CA" w:rsidP="00DF10CA">
      <w:pPr>
        <w:pStyle w:val="Heading1"/>
      </w:pPr>
      <w:r>
        <w:t>Trichomonas Vaginalis</w:t>
      </w:r>
    </w:p>
    <w:p w:rsidR="00DF10CA" w:rsidRDefault="00DF10CA" w:rsidP="00DF10CA"/>
    <w:p w:rsidR="00DF10CA" w:rsidRDefault="00DF10CA" w:rsidP="00DF10CA">
      <w:r>
        <w:t xml:space="preserve">Presentation: </w:t>
      </w:r>
    </w:p>
    <w:p w:rsidR="00DF10CA" w:rsidRDefault="00DF10CA" w:rsidP="00DF10CA">
      <w:pPr>
        <w:numPr>
          <w:ilvl w:val="0"/>
          <w:numId w:val="1"/>
        </w:numPr>
      </w:pPr>
      <w:r>
        <w:t>26 yr old with profuse, foamy vaginal discharge with foul odor</w:t>
      </w:r>
    </w:p>
    <w:p w:rsidR="00DF10CA" w:rsidRDefault="00DF10CA" w:rsidP="00DF10CA">
      <w:pPr>
        <w:numPr>
          <w:ilvl w:val="0"/>
          <w:numId w:val="1"/>
        </w:numPr>
      </w:pPr>
      <w:r>
        <w:t xml:space="preserve">had been promiscuous </w:t>
      </w:r>
    </w:p>
    <w:p w:rsidR="00DF10CA" w:rsidRDefault="00DF10CA" w:rsidP="00DF10CA">
      <w:pPr>
        <w:numPr>
          <w:ilvl w:val="0"/>
          <w:numId w:val="1"/>
        </w:numPr>
      </w:pPr>
      <w:r>
        <w:t xml:space="preserve">PE: diffuse macular erythematous lesion of cervix = Strawberry Cervix </w:t>
      </w:r>
    </w:p>
    <w:p w:rsidR="00DF10CA" w:rsidRDefault="00DF10CA" w:rsidP="00DF10CA">
      <w:pPr>
        <w:numPr>
          <w:ilvl w:val="0"/>
          <w:numId w:val="1"/>
        </w:numPr>
      </w:pPr>
      <w:r>
        <w:t>“whiff test”:  sample + strong base = fishy odor</w:t>
      </w:r>
    </w:p>
    <w:p w:rsidR="00DF10CA" w:rsidRDefault="00DF10CA" w:rsidP="00DF10CA">
      <w:pPr>
        <w:numPr>
          <w:ilvl w:val="0"/>
          <w:numId w:val="1"/>
        </w:numPr>
      </w:pPr>
      <w:r>
        <w:t>Dx = trichomoniasis</w:t>
      </w:r>
    </w:p>
    <w:p w:rsidR="00DF10CA" w:rsidRDefault="00DF10CA" w:rsidP="00DF10CA"/>
    <w:p w:rsidR="00DF10CA" w:rsidRDefault="00DF10CA" w:rsidP="00DF10CA">
      <w:r>
        <w:t>Trichomonas Vaginalis</w:t>
      </w:r>
    </w:p>
    <w:p w:rsidR="00DF10CA" w:rsidRDefault="00DF10CA" w:rsidP="00DF10CA">
      <w:pPr>
        <w:numPr>
          <w:ilvl w:val="0"/>
          <w:numId w:val="2"/>
        </w:numPr>
      </w:pPr>
      <w:r>
        <w:t>motile protozoan organism with visible flagella</w:t>
      </w:r>
      <w:r>
        <w:sym w:font="Wingdings" w:char="F0E0"/>
      </w:r>
      <w:r>
        <w:t xml:space="preserve"> slightly larger than PMNs, can be seen moving hither and thither on wet mount via ameboid motility. </w:t>
      </w:r>
    </w:p>
    <w:p w:rsidR="00DF10CA" w:rsidRDefault="00DF10CA" w:rsidP="00DF10CA">
      <w:pPr>
        <w:numPr>
          <w:ilvl w:val="0"/>
          <w:numId w:val="2"/>
        </w:numPr>
      </w:pPr>
      <w:r>
        <w:t>colonizes female lower genital tract and male urethra / prostate</w:t>
      </w:r>
    </w:p>
    <w:p w:rsidR="00DF10CA" w:rsidRDefault="00DF10CA" w:rsidP="00DF10CA">
      <w:pPr>
        <w:numPr>
          <w:ilvl w:val="0"/>
          <w:numId w:val="2"/>
        </w:numPr>
      </w:pPr>
      <w:r>
        <w:t>do not have a cyst form, do not survive well outside host</w:t>
      </w:r>
    </w:p>
    <w:p w:rsidR="00DF10CA" w:rsidRDefault="00DF10CA" w:rsidP="00DF10CA">
      <w:pPr>
        <w:numPr>
          <w:ilvl w:val="0"/>
          <w:numId w:val="2"/>
        </w:numPr>
      </w:pPr>
      <w:r>
        <w:t>spread by direct contact</w:t>
      </w:r>
    </w:p>
    <w:p w:rsidR="00DF10CA" w:rsidRDefault="00DF10CA" w:rsidP="00DF10CA"/>
    <w:p w:rsidR="00DF10CA" w:rsidRDefault="00DF10CA" w:rsidP="00DF10CA">
      <w:r>
        <w:t>Epidemiology:</w:t>
      </w:r>
    </w:p>
    <w:p w:rsidR="00DF10CA" w:rsidRDefault="00DF10CA" w:rsidP="00DF10CA">
      <w:pPr>
        <w:numPr>
          <w:ilvl w:val="0"/>
          <w:numId w:val="3"/>
        </w:numPr>
      </w:pPr>
      <w:r>
        <w:t>widespread in US and world in general</w:t>
      </w:r>
    </w:p>
    <w:p w:rsidR="00DF10CA" w:rsidRDefault="00DF10CA" w:rsidP="00DF10CA">
      <w:pPr>
        <w:numPr>
          <w:ilvl w:val="0"/>
          <w:numId w:val="3"/>
        </w:numPr>
      </w:pPr>
      <w:r>
        <w:t>humans are only known host</w:t>
      </w:r>
    </w:p>
    <w:p w:rsidR="00DF10CA" w:rsidRDefault="00DF10CA" w:rsidP="00DF10CA">
      <w:pPr>
        <w:numPr>
          <w:ilvl w:val="0"/>
          <w:numId w:val="3"/>
        </w:numPr>
      </w:pPr>
      <w:r>
        <w:t>Risk factors: sexually active young adults, promiscuity</w:t>
      </w:r>
    </w:p>
    <w:p w:rsidR="00DF10CA" w:rsidRDefault="00DF10CA" w:rsidP="00DF10CA"/>
    <w:p w:rsidR="00DF10CA" w:rsidRDefault="00DF10CA" w:rsidP="00DF10CA">
      <w:r>
        <w:t xml:space="preserve">Pathogenesis: </w:t>
      </w:r>
    </w:p>
    <w:p w:rsidR="00DF10CA" w:rsidRDefault="00DF10CA" w:rsidP="00DF10CA">
      <w:pPr>
        <w:numPr>
          <w:ilvl w:val="0"/>
          <w:numId w:val="4"/>
        </w:numPr>
      </w:pPr>
      <w:r>
        <w:t>in women: found in vagina, cervix, urethra, bladder, Skene / Bartholin glands</w:t>
      </w:r>
    </w:p>
    <w:p w:rsidR="00DF10CA" w:rsidRDefault="00DF10CA" w:rsidP="00DF10CA">
      <w:pPr>
        <w:numPr>
          <w:ilvl w:val="0"/>
          <w:numId w:val="4"/>
        </w:numPr>
      </w:pPr>
      <w:r>
        <w:t>in men: anterior urethra, external genitalia, prostate, epididymis, semen</w:t>
      </w:r>
    </w:p>
    <w:p w:rsidR="00DF10CA" w:rsidRDefault="00DF10CA" w:rsidP="00DF10CA">
      <w:pPr>
        <w:numPr>
          <w:ilvl w:val="0"/>
          <w:numId w:val="4"/>
        </w:numPr>
      </w:pPr>
      <w:r>
        <w:t>women can be asymptomatic or can have inflammatory reaction (vaginitis) with numerous PMNs present and vaginal pH greater than 4.5</w:t>
      </w:r>
    </w:p>
    <w:p w:rsidR="00DF10CA" w:rsidRDefault="00DF10CA" w:rsidP="00DF10CA">
      <w:pPr>
        <w:numPr>
          <w:ilvl w:val="0"/>
          <w:numId w:val="4"/>
        </w:numPr>
      </w:pPr>
      <w:r>
        <w:t>can also have direct damage by organism to epithelium</w:t>
      </w:r>
      <w:r>
        <w:sym w:font="Wingdings" w:char="F0E0"/>
      </w:r>
      <w:r>
        <w:t xml:space="preserve"> microulcerations</w:t>
      </w:r>
    </w:p>
    <w:p w:rsidR="00DF10CA" w:rsidRDefault="00DF10CA" w:rsidP="00DF10CA">
      <w:pPr>
        <w:numPr>
          <w:ilvl w:val="0"/>
          <w:numId w:val="4"/>
        </w:numPr>
      </w:pPr>
      <w:r>
        <w:t xml:space="preserve">most men are asymptomatic </w:t>
      </w:r>
    </w:p>
    <w:p w:rsidR="00DF10CA" w:rsidRDefault="00DF10CA" w:rsidP="00DF10CA"/>
    <w:p w:rsidR="00DF10CA" w:rsidRDefault="00DF10CA" w:rsidP="00DF10CA">
      <w:r>
        <w:t xml:space="preserve">Treatment / Prevention: </w:t>
      </w:r>
    </w:p>
    <w:p w:rsidR="00DF10CA" w:rsidRDefault="00DF10CA" w:rsidP="00DF10CA">
      <w:pPr>
        <w:numPr>
          <w:ilvl w:val="0"/>
          <w:numId w:val="5"/>
        </w:numPr>
      </w:pPr>
      <w:r>
        <w:t xml:space="preserve">DOC: Metronidazole and Tinidazole (not US approved) </w:t>
      </w:r>
    </w:p>
    <w:p w:rsidR="00DF10CA" w:rsidRDefault="00DF10CA" w:rsidP="00DF10CA">
      <w:pPr>
        <w:numPr>
          <w:ilvl w:val="0"/>
          <w:numId w:val="5"/>
        </w:numPr>
      </w:pPr>
      <w:r>
        <w:t>Prevention: don’t be a whore, monogamy = good</w:t>
      </w:r>
    </w:p>
    <w:p w:rsidR="00DF10CA" w:rsidRDefault="00DF10CA" w:rsidP="00DF10CA"/>
    <w:p w:rsidR="000B35B4" w:rsidRDefault="000B35B4">
      <w:bookmarkStart w:id="0" w:name="_GoBack"/>
      <w:bookmarkEnd w:id="0"/>
    </w:p>
    <w:sectPr w:rsidR="000B35B4" w:rsidSect="008650EE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5390F"/>
    <w:multiLevelType w:val="hybridMultilevel"/>
    <w:tmpl w:val="6BA04D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5863E1"/>
    <w:multiLevelType w:val="hybridMultilevel"/>
    <w:tmpl w:val="F9A4A0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335F38"/>
    <w:multiLevelType w:val="hybridMultilevel"/>
    <w:tmpl w:val="7B9226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AA90035"/>
    <w:multiLevelType w:val="hybridMultilevel"/>
    <w:tmpl w:val="5464DE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E6E17CB"/>
    <w:multiLevelType w:val="hybridMultilevel"/>
    <w:tmpl w:val="DA5EFA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0CA"/>
    <w:rsid w:val="000B35B4"/>
    <w:rsid w:val="0073749D"/>
    <w:rsid w:val="008650EE"/>
    <w:rsid w:val="00A53B7E"/>
    <w:rsid w:val="00DF1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17495C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10CA"/>
    <w:rPr>
      <w:rFonts w:ascii="Times New Roman" w:eastAsia="Times New Roman" w:hAnsi="Times New Roman"/>
      <w:noProof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F10C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F10CA"/>
    <w:rPr>
      <w:rFonts w:ascii="Arial" w:eastAsia="Times New Roman" w:hAnsi="Arial" w:cs="Arial"/>
      <w:b/>
      <w:bCs/>
      <w:noProof/>
      <w:kern w:val="32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10CA"/>
    <w:rPr>
      <w:rFonts w:ascii="Times New Roman" w:eastAsia="Times New Roman" w:hAnsi="Times New Roman"/>
      <w:noProof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F10C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F10CA"/>
    <w:rPr>
      <w:rFonts w:ascii="Arial" w:eastAsia="Times New Roman" w:hAnsi="Arial" w:cs="Arial"/>
      <w:b/>
      <w:bCs/>
      <w:noProof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1060</Characters>
  <Application>Microsoft Macintosh Word</Application>
  <DocSecurity>0</DocSecurity>
  <Lines>8</Lines>
  <Paragraphs>2</Paragraphs>
  <ScaleCrop>false</ScaleCrop>
  <Company>University of Toledo College of Medicine</Company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Furay</dc:creator>
  <cp:keywords/>
  <dc:description/>
  <cp:lastModifiedBy>Elisa Furay</cp:lastModifiedBy>
  <cp:revision>1</cp:revision>
  <dcterms:created xsi:type="dcterms:W3CDTF">2012-10-07T17:48:00Z</dcterms:created>
  <dcterms:modified xsi:type="dcterms:W3CDTF">2012-10-07T17:48:00Z</dcterms:modified>
</cp:coreProperties>
</file>